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34B64193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985194">
        <w:rPr>
          <w:b/>
          <w:bCs/>
          <w:sz w:val="32"/>
          <w:szCs w:val="32"/>
        </w:rPr>
        <w:t>Primrose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7CA88255" w:rsidR="002041E1" w:rsidRPr="0083658F" w:rsidRDefault="002041E1" w:rsidP="0083658F">
      <w:r w:rsidRPr="0083658F">
        <w:t>Tento štatút súťaže „</w:t>
      </w:r>
      <w:proofErr w:type="spellStart"/>
      <w:r w:rsidR="00985194">
        <w:t>Primrose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985194">
        <w:t>Primrose</w:t>
      </w:r>
      <w:proofErr w:type="spellEnd"/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58376804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985194">
        <w:t>od</w:t>
      </w:r>
      <w:r w:rsidR="006E096A" w:rsidRPr="00985194">
        <w:t xml:space="preserve"> </w:t>
      </w:r>
      <w:r w:rsidR="005D48F8" w:rsidRPr="00985194">
        <w:t>2</w:t>
      </w:r>
      <w:r w:rsidR="00985194" w:rsidRPr="00985194">
        <w:t>7</w:t>
      </w:r>
      <w:r w:rsidR="005D48F8" w:rsidRPr="00985194">
        <w:t xml:space="preserve">. </w:t>
      </w:r>
      <w:r w:rsidR="00985194" w:rsidRPr="00985194">
        <w:t>3</w:t>
      </w:r>
      <w:r w:rsidR="005D48F8" w:rsidRPr="00985194">
        <w:t xml:space="preserve">. 2026 12:00:00 do </w:t>
      </w:r>
      <w:r w:rsidR="00985194" w:rsidRPr="00985194">
        <w:t>1</w:t>
      </w:r>
      <w:r w:rsidR="005D48F8" w:rsidRPr="00985194">
        <w:t xml:space="preserve">. </w:t>
      </w:r>
      <w:r w:rsidR="00985194" w:rsidRPr="00985194">
        <w:t>4</w:t>
      </w:r>
      <w:r w:rsidR="005D48F8" w:rsidRPr="00985194">
        <w:t>. 2026</w:t>
      </w:r>
      <w:r w:rsidR="007C5461" w:rsidRPr="00985194">
        <w:t xml:space="preserve"> </w:t>
      </w:r>
      <w:r w:rsidR="001234FD" w:rsidRPr="00985194">
        <w:t>1</w:t>
      </w:r>
      <w:r w:rsidR="00FE2DBD" w:rsidRPr="00985194">
        <w:t>2:00</w:t>
      </w:r>
      <w:r w:rsidR="005D48F8" w:rsidRPr="00985194">
        <w:t>:00</w:t>
      </w:r>
      <w:r w:rsidR="00DE4171" w:rsidRPr="00985194">
        <w:t xml:space="preserve"> </w:t>
      </w:r>
      <w:r w:rsidRPr="00985194">
        <w:t>hod.</w:t>
      </w:r>
      <w:r w:rsidRPr="003153AF">
        <w:t xml:space="preserve">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701F9334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5D48F8" w:rsidRPr="00985194">
        <w:t>2</w:t>
      </w:r>
      <w:r w:rsidR="00985194" w:rsidRPr="00985194">
        <w:t>7</w:t>
      </w:r>
      <w:r w:rsidR="00560D8A" w:rsidRPr="00985194">
        <w:t>.</w:t>
      </w:r>
      <w:r w:rsidR="00357495" w:rsidRPr="00985194">
        <w:t xml:space="preserve"> </w:t>
      </w:r>
      <w:r w:rsidR="00985194" w:rsidRPr="00985194">
        <w:t>3</w:t>
      </w:r>
      <w:r w:rsidR="00385D5D" w:rsidRPr="00985194">
        <w:t>.</w:t>
      </w:r>
      <w:r w:rsidR="00B45F5A" w:rsidRPr="00985194">
        <w:t xml:space="preserve"> </w:t>
      </w:r>
      <w:r w:rsidR="7666ACEE" w:rsidRPr="00985194">
        <w:t>20</w:t>
      </w:r>
      <w:r w:rsidR="00FD4143" w:rsidRPr="00985194">
        <w:t>2</w:t>
      </w:r>
      <w:r w:rsidR="00B37372" w:rsidRPr="00985194">
        <w:t>6</w:t>
      </w:r>
      <w:r w:rsidR="7666ACEE" w:rsidRPr="00985194">
        <w:t xml:space="preserve"> </w:t>
      </w:r>
      <w:r w:rsidR="10964D19" w:rsidRPr="00985194">
        <w:t>n</w:t>
      </w:r>
      <w:r w:rsidR="7666ACEE" w:rsidRPr="00985194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77D2BAEE" w14:textId="43631752" w:rsidR="00985194" w:rsidRDefault="000B7C13" w:rsidP="00985194">
      <w:r w:rsidRPr="00B37372">
        <w:t>,,</w:t>
      </w:r>
      <w:r w:rsidR="00985194" w:rsidRPr="00985194">
        <w:t xml:space="preserve"> </w:t>
      </w:r>
      <w:r w:rsidR="00985194">
        <w:rPr>
          <w:rFonts w:ascii="Segoe UI Emoji" w:hAnsi="Segoe UI Emoji" w:cs="Segoe UI Emoji"/>
        </w:rPr>
        <w:t>🏆</w:t>
      </w:r>
      <w:r w:rsidR="00985194">
        <w:t xml:space="preserve"> SÚŤAŽ </w:t>
      </w:r>
      <w:r w:rsidR="00985194">
        <w:rPr>
          <w:rFonts w:ascii="Segoe UI Emoji" w:hAnsi="Segoe UI Emoji" w:cs="Segoe UI Emoji"/>
        </w:rPr>
        <w:t>🏆</w:t>
      </w:r>
    </w:p>
    <w:p w14:paraId="6A5A3C10" w14:textId="77777777" w:rsidR="00985194" w:rsidRDefault="00985194" w:rsidP="00985194"/>
    <w:p w14:paraId="22BF188B" w14:textId="77777777" w:rsidR="00985194" w:rsidRDefault="00985194" w:rsidP="00985194">
      <w:r>
        <w:t xml:space="preserve">Veľká noc sa blíži a s ňou aj čas na jarnú výzdobu </w:t>
      </w:r>
      <w:r>
        <w:rPr>
          <w:rFonts w:ascii="Segoe UI Emoji" w:hAnsi="Segoe UI Emoji" w:cs="Segoe UI Emoji"/>
        </w:rPr>
        <w:t>🌸🐣</w:t>
      </w:r>
    </w:p>
    <w:p w14:paraId="181D4119" w14:textId="77777777" w:rsidR="00985194" w:rsidRDefault="00985194" w:rsidP="00985194"/>
    <w:p w14:paraId="35572331" w14:textId="33F5C7EE" w:rsidR="00985194" w:rsidRDefault="00985194" w:rsidP="00985194">
      <w:r>
        <w:t xml:space="preserve">Zapojte sa do súťaže o jarný veniec z kvetinárstva @primrose.flowervibe, ktorý krásne doladí váš domov do veľkonočnej atmosféry a privíta sviatky štýlovo </w:t>
      </w:r>
      <w:r>
        <w:rPr>
          <w:rFonts w:ascii="Segoe UI Emoji" w:hAnsi="Segoe UI Emoji" w:cs="Segoe UI Emoji"/>
        </w:rPr>
        <w:t>🌼</w:t>
      </w:r>
    </w:p>
    <w:p w14:paraId="6AEDD0BC" w14:textId="77777777" w:rsidR="00985194" w:rsidRDefault="00985194" w:rsidP="00985194"/>
    <w:p w14:paraId="406DB681" w14:textId="77777777" w:rsidR="00985194" w:rsidRDefault="00985194" w:rsidP="00985194">
      <w:r>
        <w:rPr>
          <w:rFonts w:ascii="Segoe UI Emoji" w:hAnsi="Segoe UI Emoji" w:cs="Segoe UI Emoji"/>
        </w:rPr>
        <w:t>💬</w:t>
      </w:r>
      <w:r>
        <w:t xml:space="preserve"> Napíšte nám do komentára, kam by ste si tento aranžmán doma umiestnili</w:t>
      </w:r>
      <w:r>
        <w:rPr>
          <w:rFonts w:ascii="Segoe UI Emoji" w:hAnsi="Segoe UI Emoji" w:cs="Segoe UI Emoji"/>
        </w:rPr>
        <w:t>😊</w:t>
      </w:r>
    </w:p>
    <w:p w14:paraId="4BFF5698" w14:textId="77777777" w:rsidR="00985194" w:rsidRDefault="00985194" w:rsidP="00985194"/>
    <w:p w14:paraId="1DA9D5FE" w14:textId="77777777" w:rsidR="00985194" w:rsidRDefault="00985194" w:rsidP="00985194">
      <w:r>
        <w:t>Podmienky:</w:t>
      </w:r>
    </w:p>
    <w:p w14:paraId="178343C6" w14:textId="77777777" w:rsidR="00985194" w:rsidRDefault="00985194" w:rsidP="00985194">
      <w:r>
        <w:rPr>
          <w:rFonts w:ascii="Segoe UI Emoji" w:hAnsi="Segoe UI Emoji" w:cs="Segoe UI Emoji"/>
        </w:rPr>
        <w:t>👉</w:t>
      </w:r>
      <w:r>
        <w:t xml:space="preserve"> Sledujte @bory.mall</w:t>
      </w:r>
    </w:p>
    <w:p w14:paraId="32CC2B04" w14:textId="3777B3EF" w:rsidR="00741525" w:rsidRDefault="00741525" w:rsidP="00985194">
      <w:r w:rsidRPr="00741525">
        <w:rPr>
          <w:rFonts w:ascii="Segoe UI Emoji" w:hAnsi="Segoe UI Emoji" w:cs="Segoe UI Emoji"/>
        </w:rPr>
        <w:t>👉</w:t>
      </w:r>
      <w:r w:rsidRPr="00741525">
        <w:t xml:space="preserve"> Sledujte @primrose.flowervibe</w:t>
      </w:r>
    </w:p>
    <w:p w14:paraId="21CBB5E2" w14:textId="77777777" w:rsidR="00985194" w:rsidRDefault="00985194" w:rsidP="00985194">
      <w:r>
        <w:rPr>
          <w:rFonts w:ascii="Segoe UI Emoji" w:hAnsi="Segoe UI Emoji" w:cs="Segoe UI Emoji"/>
        </w:rPr>
        <w:t>👉</w:t>
      </w:r>
      <w:r>
        <w:t xml:space="preserve"> Odpovedzte v komentári</w:t>
      </w:r>
    </w:p>
    <w:p w14:paraId="1F0D665C" w14:textId="77777777" w:rsidR="00985194" w:rsidRDefault="00985194" w:rsidP="00985194"/>
    <w:p w14:paraId="601CA74B" w14:textId="77777777" w:rsidR="00985194" w:rsidRDefault="00985194" w:rsidP="00985194">
      <w:r>
        <w:rPr>
          <w:rFonts w:ascii="Segoe UI Emoji" w:hAnsi="Segoe UI Emoji" w:cs="Segoe UI Emoji"/>
        </w:rPr>
        <w:t>⏰</w:t>
      </w:r>
      <w:r>
        <w:t xml:space="preserve"> Súťaž prebieha od 27. 3. do 1. 4. 2026.</w:t>
      </w:r>
    </w:p>
    <w:p w14:paraId="464ADA36" w14:textId="77777777" w:rsidR="00985194" w:rsidRDefault="00985194" w:rsidP="00985194"/>
    <w:p w14:paraId="40A22E05" w14:textId="77777777" w:rsidR="00985194" w:rsidRDefault="00985194" w:rsidP="00985194">
      <w:r>
        <w:rPr>
          <w:rFonts w:ascii="Segoe UI Emoji" w:hAnsi="Segoe UI Emoji" w:cs="Segoe UI Emoji"/>
        </w:rPr>
        <w:t>🎉</w:t>
      </w:r>
      <w:r>
        <w:t xml:space="preserve"> Výhercu označíme v komentári. Výhra je na osobné vyzdvihnutie.</w:t>
      </w:r>
    </w:p>
    <w:p w14:paraId="55F47B48" w14:textId="4B82817A" w:rsidR="000269BC" w:rsidRPr="00B37372" w:rsidRDefault="00985194" w:rsidP="005D48F8">
      <w:r>
        <w:rPr>
          <w:rFonts w:ascii="Segoe UI Emoji" w:hAnsi="Segoe UI Emoji" w:cs="Segoe UI Emoji"/>
        </w:rPr>
        <w:t>📄</w:t>
      </w:r>
      <w:r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>V prípade, že výherco</w:t>
      </w:r>
      <w:r w:rsidRPr="00985194">
        <w:t>m bude osoba</w:t>
      </w:r>
      <w:r w:rsidRPr="003153AF">
        <w:t xml:space="preserve">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985194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</w:t>
      </w:r>
      <w:r w:rsidRPr="00985194">
        <w:rPr>
          <w:b/>
        </w:rPr>
        <w:t xml:space="preserve">. Výhra v </w:t>
      </w:r>
      <w:proofErr w:type="spellStart"/>
      <w:r w:rsidRPr="00985194">
        <w:rPr>
          <w:b/>
        </w:rPr>
        <w:t>súťaži</w:t>
      </w:r>
      <w:proofErr w:type="spellEnd"/>
    </w:p>
    <w:p w14:paraId="6E1D04C6" w14:textId="27A2DA45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985194">
        <w:t>1</w:t>
      </w:r>
      <w:r w:rsidR="00B37372" w:rsidRPr="00985194">
        <w:t xml:space="preserve">x </w:t>
      </w:r>
      <w:r w:rsidR="00985194" w:rsidRPr="00985194">
        <w:t>jarný veniec z kvetinárstva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7B1B7056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 xml:space="preserve">Žrebovanie sa </w:t>
      </w:r>
      <w:r w:rsidR="002E70DE" w:rsidRPr="00985194">
        <w:t>uskutoční</w:t>
      </w:r>
      <w:r w:rsidR="00AA1EC8" w:rsidRPr="00985194">
        <w:t xml:space="preserve"> </w:t>
      </w:r>
      <w:r w:rsidR="00985194" w:rsidRPr="00985194">
        <w:t>1</w:t>
      </w:r>
      <w:r w:rsidR="002134EC" w:rsidRPr="00985194">
        <w:t>.</w:t>
      </w:r>
      <w:r w:rsidR="00357495" w:rsidRPr="00985194">
        <w:t xml:space="preserve"> </w:t>
      </w:r>
      <w:r w:rsidR="00985194" w:rsidRPr="00985194">
        <w:t>4</w:t>
      </w:r>
      <w:r w:rsidR="528EE5F3" w:rsidRPr="00985194">
        <w:t>.</w:t>
      </w:r>
      <w:r w:rsidR="0016593B" w:rsidRPr="00985194">
        <w:t xml:space="preserve"> </w:t>
      </w:r>
      <w:r w:rsidR="528EE5F3" w:rsidRPr="00985194">
        <w:t>202</w:t>
      </w:r>
      <w:r w:rsidR="00B37372" w:rsidRPr="00985194">
        <w:t>6</w:t>
      </w:r>
      <w:r w:rsidR="00981DEE" w:rsidRPr="00985194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3243E048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</w:t>
      </w:r>
      <w:r w:rsidR="00BB4245">
        <w:t>Instagram</w:t>
      </w:r>
      <w:r w:rsidRPr="003153AF">
        <w:t>, s ktorým sa zapojil do súťaže. Informovaný bude najnes</w:t>
      </w:r>
      <w:r w:rsidRPr="00985194">
        <w:t>kôr do</w:t>
      </w:r>
      <w:r w:rsidR="00A446C5" w:rsidRPr="00985194">
        <w:t xml:space="preserve"> </w:t>
      </w:r>
      <w:r w:rsidR="00985194" w:rsidRPr="00985194">
        <w:t>4</w:t>
      </w:r>
      <w:r w:rsidR="00E01CA6" w:rsidRPr="00985194">
        <w:t>.</w:t>
      </w:r>
      <w:r w:rsidR="00357495" w:rsidRPr="00985194">
        <w:t xml:space="preserve"> </w:t>
      </w:r>
      <w:r w:rsidR="00985194" w:rsidRPr="00985194">
        <w:t>4</w:t>
      </w:r>
      <w:r w:rsidRPr="00985194">
        <w:t>. 202</w:t>
      </w:r>
      <w:r w:rsidR="00B37372" w:rsidRPr="00985194">
        <w:t>6</w:t>
      </w:r>
      <w:r w:rsidRPr="00985194">
        <w:t>. Pre</w:t>
      </w:r>
      <w:r w:rsidRPr="003153AF">
        <w:t xml:space="preserve">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2E62AE4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985194">
        <w:t>V</w:t>
      </w:r>
      <w:r w:rsidR="006E096A" w:rsidRPr="00985194">
        <w:t> </w:t>
      </w:r>
      <w:r w:rsidRPr="00985194">
        <w:t>Bratislave</w:t>
      </w:r>
      <w:r w:rsidR="006E096A" w:rsidRPr="00985194">
        <w:t xml:space="preserve"> </w:t>
      </w:r>
      <w:r w:rsidR="00985194" w:rsidRPr="00985194">
        <w:t>27</w:t>
      </w:r>
      <w:r w:rsidR="00E01CA6" w:rsidRPr="00985194">
        <w:t>.</w:t>
      </w:r>
      <w:r w:rsidR="00357495" w:rsidRPr="00985194">
        <w:t xml:space="preserve"> </w:t>
      </w:r>
      <w:r w:rsidR="00985194" w:rsidRPr="00985194">
        <w:t>3</w:t>
      </w:r>
      <w:r w:rsidR="00C31E28" w:rsidRPr="00985194">
        <w:t>.</w:t>
      </w:r>
      <w:r w:rsidR="004F0CA7" w:rsidRPr="00985194">
        <w:t xml:space="preserve"> </w:t>
      </w:r>
      <w:r w:rsidR="00A43CB0" w:rsidRPr="00985194">
        <w:t>202</w:t>
      </w:r>
      <w:r w:rsidR="00B37372" w:rsidRPr="00985194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B584A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466B"/>
    <w:rsid w:val="00735364"/>
    <w:rsid w:val="00741525"/>
    <w:rsid w:val="00745706"/>
    <w:rsid w:val="007742E5"/>
    <w:rsid w:val="00781ED7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19D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85194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B58E9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4</cp:revision>
  <dcterms:created xsi:type="dcterms:W3CDTF">2026-03-27T12:30:00Z</dcterms:created>
  <dcterms:modified xsi:type="dcterms:W3CDTF">2026-03-27T14:12:00Z</dcterms:modified>
</cp:coreProperties>
</file>